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8E" w:rsidRDefault="0060034D">
      <w:r>
        <w:t>Tableau applicable aux ayants cause des aspirants, sous-officiers mariniers et militaires du rang</w:t>
      </w:r>
    </w:p>
    <w:p w:rsidR="0060034D" w:rsidRPr="0060034D" w:rsidRDefault="0060034D" w:rsidP="0060034D">
      <w:pPr>
        <w:shd w:val="clear" w:color="auto" w:fill="FFFFFF"/>
        <w:spacing w:before="101" w:after="101"/>
        <w:rPr>
          <w:rFonts w:ascii="Helvetica Neue" w:eastAsia="Times New Roman" w:hAnsi="Helvetica Neue" w:cs="Times New Roman"/>
          <w:color w:val="606467"/>
          <w:sz w:val="26"/>
          <w:szCs w:val="26"/>
          <w:lang w:eastAsia="fr-FR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8"/>
        <w:gridCol w:w="1366"/>
        <w:gridCol w:w="1506"/>
      </w:tblGrid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GRADE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TAUX SIMPLE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TAUX NORMAL</w:t>
            </w:r>
          </w:p>
        </w:tc>
      </w:tr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Aspirant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360,7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541,1</w:t>
            </w:r>
          </w:p>
        </w:tc>
      </w:tr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Major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382,5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573,7</w:t>
            </w:r>
          </w:p>
        </w:tc>
      </w:tr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Adjudant-chef ou maître principal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379,9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569,9</w:t>
            </w:r>
          </w:p>
        </w:tc>
      </w:tr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Adjudant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367,7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551,6</w:t>
            </w:r>
          </w:p>
        </w:tc>
      </w:tr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Sergent-major ou maître (avant le 1er janvier 1976)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360,7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541,1</w:t>
            </w:r>
          </w:p>
        </w:tc>
      </w:tr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Sergent-chef ou maître (à/c du 1er janvier 1976) ou second maître de 1re classe (avant le 1er janvier 1976)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358,5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537,8</w:t>
            </w:r>
          </w:p>
        </w:tc>
      </w:tr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Gendarme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357,8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536,8</w:t>
            </w:r>
          </w:p>
        </w:tc>
      </w:tr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Sergent ou second maître (à/c du 1er janvier 1976) ou second maître de 2e classe (avant le 1er janvier 1976)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356,3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534,5</w:t>
            </w:r>
          </w:p>
        </w:tc>
      </w:tr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Caporal-chef ou quartier-maître de 1ère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339,1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508,7</w:t>
            </w:r>
          </w:p>
        </w:tc>
      </w:tr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Caporal ou quartier-maître de 2e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335,1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502,7</w:t>
            </w:r>
          </w:p>
        </w:tc>
      </w:tr>
      <w:tr w:rsidR="0060034D" w:rsidRPr="0060034D" w:rsidTr="0060034D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Soldat ou matelot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333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34D" w:rsidRPr="0060034D" w:rsidRDefault="0060034D" w:rsidP="0060034D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60034D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500</w:t>
            </w:r>
          </w:p>
        </w:tc>
      </w:tr>
    </w:tbl>
    <w:p w:rsidR="0060034D" w:rsidRPr="0060034D" w:rsidRDefault="0060034D" w:rsidP="0060034D">
      <w:pPr>
        <w:rPr>
          <w:rFonts w:ascii="Times New Roman" w:eastAsia="Times New Roman" w:hAnsi="Times New Roman" w:cs="Times New Roman"/>
          <w:lang w:eastAsia="fr-FR"/>
        </w:rPr>
      </w:pPr>
    </w:p>
    <w:p w:rsidR="0060034D" w:rsidRDefault="0060034D"/>
    <w:sectPr w:rsidR="0060034D" w:rsidSect="0017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4D"/>
    <w:rsid w:val="0017216F"/>
    <w:rsid w:val="0060034D"/>
    <w:rsid w:val="00A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4B90B"/>
  <w14:defaultImageDpi w14:val="32767"/>
  <w15:chartTrackingRefBased/>
  <w15:docId w15:val="{62031AE5-5FB0-2B43-AE24-6B39AFA2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3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Tienda-Jouhet</dc:creator>
  <cp:keywords/>
  <dc:description/>
  <cp:lastModifiedBy>Véronique de Tienda-Jouhet</cp:lastModifiedBy>
  <cp:revision>1</cp:revision>
  <cp:lastPrinted>2019-03-04T16:48:00Z</cp:lastPrinted>
  <dcterms:created xsi:type="dcterms:W3CDTF">2019-03-04T16:46:00Z</dcterms:created>
  <dcterms:modified xsi:type="dcterms:W3CDTF">2019-03-04T16:50:00Z</dcterms:modified>
</cp:coreProperties>
</file>